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F4" w:rsidRDefault="00E728F4" w:rsidP="00771E3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Характеристики продукта.</w:t>
      </w:r>
    </w:p>
    <w:p w:rsidR="00E728F4" w:rsidRDefault="00E728F4" w:rsidP="00771E39">
      <w:pPr>
        <w:pBdr>
          <w:bottom w:val="single" w:sz="4" w:space="1" w:color="auto"/>
        </w:pBd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Седумный</w:t>
      </w:r>
      <w:proofErr w:type="spellEnd"/>
      <w:r>
        <w:rPr>
          <w:b/>
          <w:sz w:val="24"/>
          <w:szCs w:val="24"/>
        </w:rPr>
        <w:t xml:space="preserve"> мат.</w:t>
      </w:r>
    </w:p>
    <w:p w:rsidR="00E728F4" w:rsidRDefault="00E728F4" w:rsidP="00E728F4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0440A0" w:rsidRPr="000440A0" w:rsidRDefault="000440A0" w:rsidP="00E728F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Краткое описание:</w:t>
      </w:r>
    </w:p>
    <w:p w:rsidR="0025067F" w:rsidRDefault="00E728F4" w:rsidP="00771E3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Материалы</w:t>
      </w:r>
      <w:r w:rsidR="0025067F" w:rsidRPr="0025067F">
        <w:rPr>
          <w:b/>
          <w:sz w:val="24"/>
          <w:szCs w:val="24"/>
        </w:rPr>
        <w:t>:</w:t>
      </w:r>
    </w:p>
    <w:p w:rsidR="00771E39" w:rsidRDefault="007C3EAB" w:rsidP="0025067F">
      <w:pPr>
        <w:rPr>
          <w:sz w:val="24"/>
          <w:szCs w:val="24"/>
        </w:rPr>
      </w:pPr>
      <w:r>
        <w:rPr>
          <w:sz w:val="24"/>
          <w:szCs w:val="24"/>
        </w:rPr>
        <w:t>Мат</w:t>
      </w:r>
      <w:r w:rsidR="00D91B41">
        <w:rPr>
          <w:sz w:val="24"/>
          <w:szCs w:val="24"/>
        </w:rPr>
        <w:t xml:space="preserve"> из кокосового</w:t>
      </w:r>
      <w:r w:rsidR="00E728F4">
        <w:rPr>
          <w:sz w:val="24"/>
          <w:szCs w:val="24"/>
        </w:rPr>
        <w:t xml:space="preserve"> или джутового</w:t>
      </w:r>
      <w:r w:rsidR="00D91B41">
        <w:rPr>
          <w:sz w:val="24"/>
          <w:szCs w:val="24"/>
        </w:rPr>
        <w:t xml:space="preserve"> волокна</w:t>
      </w:r>
      <w:r w:rsidR="00771E39">
        <w:rPr>
          <w:sz w:val="24"/>
          <w:szCs w:val="24"/>
        </w:rPr>
        <w:t xml:space="preserve"> </w:t>
      </w:r>
      <w:r w:rsidR="00E728F4">
        <w:rPr>
          <w:sz w:val="24"/>
          <w:szCs w:val="24"/>
        </w:rPr>
        <w:t>с</w:t>
      </w:r>
      <w:r w:rsidR="00771E39">
        <w:rPr>
          <w:sz w:val="24"/>
          <w:szCs w:val="24"/>
        </w:rPr>
        <w:t xml:space="preserve"> разными вид</w:t>
      </w:r>
      <w:r w:rsidR="00E728F4">
        <w:rPr>
          <w:sz w:val="24"/>
          <w:szCs w:val="24"/>
        </w:rPr>
        <w:t xml:space="preserve">ами </w:t>
      </w:r>
      <w:proofErr w:type="spellStart"/>
      <w:r w:rsidR="00771E39">
        <w:rPr>
          <w:sz w:val="24"/>
          <w:szCs w:val="24"/>
        </w:rPr>
        <w:t>седумов</w:t>
      </w:r>
      <w:proofErr w:type="spellEnd"/>
      <w:r w:rsidR="00E728F4">
        <w:rPr>
          <w:sz w:val="24"/>
          <w:szCs w:val="24"/>
        </w:rPr>
        <w:t xml:space="preserve"> (</w:t>
      </w:r>
      <w:proofErr w:type="spellStart"/>
      <w:proofErr w:type="gramStart"/>
      <w:r w:rsidR="00E728F4">
        <w:rPr>
          <w:sz w:val="24"/>
          <w:szCs w:val="24"/>
        </w:rPr>
        <w:t>очиткообразные</w:t>
      </w:r>
      <w:proofErr w:type="spellEnd"/>
      <w:r w:rsidR="00E728F4">
        <w:rPr>
          <w:sz w:val="24"/>
          <w:szCs w:val="24"/>
        </w:rPr>
        <w:t xml:space="preserve"> ,</w:t>
      </w:r>
      <w:proofErr w:type="gramEnd"/>
      <w:r w:rsidR="00E728F4">
        <w:rPr>
          <w:sz w:val="24"/>
          <w:szCs w:val="24"/>
        </w:rPr>
        <w:t xml:space="preserve"> почвопокровные)</w:t>
      </w:r>
    </w:p>
    <w:p w:rsidR="00771E39" w:rsidRDefault="00771E39" w:rsidP="00771E39">
      <w:pPr>
        <w:pBdr>
          <w:bottom w:val="single" w:sz="4" w:space="1" w:color="auto"/>
        </w:pBdr>
        <w:rPr>
          <w:b/>
          <w:sz w:val="24"/>
          <w:szCs w:val="24"/>
        </w:rPr>
      </w:pPr>
      <w:r w:rsidRPr="00771E39">
        <w:rPr>
          <w:b/>
          <w:sz w:val="24"/>
          <w:szCs w:val="24"/>
        </w:rPr>
        <w:t>Растения виды:</w:t>
      </w:r>
    </w:p>
    <w:p w:rsidR="00771E39" w:rsidRPr="00E728F4" w:rsidRDefault="00771E39" w:rsidP="0025067F">
      <w:pPr>
        <w:rPr>
          <w:sz w:val="24"/>
          <w:szCs w:val="24"/>
        </w:rPr>
      </w:pPr>
      <w:r w:rsidRPr="00771E39">
        <w:rPr>
          <w:sz w:val="24"/>
          <w:szCs w:val="24"/>
          <w:lang w:val="en-US"/>
        </w:rPr>
        <w:t>Sedum</w:t>
      </w:r>
      <w:r w:rsidRPr="00E728F4">
        <w:rPr>
          <w:sz w:val="24"/>
          <w:szCs w:val="24"/>
        </w:rPr>
        <w:t xml:space="preserve"> </w:t>
      </w:r>
      <w:r w:rsidRPr="00771E39">
        <w:rPr>
          <w:sz w:val="24"/>
          <w:szCs w:val="24"/>
          <w:lang w:val="en-US"/>
        </w:rPr>
        <w:t>Album</w:t>
      </w:r>
      <w:r w:rsidRPr="00E728F4">
        <w:rPr>
          <w:sz w:val="24"/>
          <w:szCs w:val="24"/>
        </w:rPr>
        <w:t xml:space="preserve">, </w:t>
      </w:r>
      <w:r w:rsidRPr="00771E39">
        <w:rPr>
          <w:sz w:val="24"/>
          <w:szCs w:val="24"/>
          <w:lang w:val="en-US"/>
        </w:rPr>
        <w:t>Sedum</w:t>
      </w:r>
      <w:r w:rsidRPr="00E728F4">
        <w:rPr>
          <w:sz w:val="24"/>
          <w:szCs w:val="24"/>
        </w:rPr>
        <w:t xml:space="preserve"> </w:t>
      </w:r>
      <w:r w:rsidRPr="00771E39">
        <w:rPr>
          <w:sz w:val="24"/>
          <w:szCs w:val="24"/>
          <w:lang w:val="en-US"/>
        </w:rPr>
        <w:t>Album</w:t>
      </w:r>
      <w:r w:rsidRPr="00E728F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Coral</w:t>
      </w:r>
      <w:r w:rsidRPr="00E728F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Carpet</w:t>
      </w:r>
      <w:r w:rsidRPr="00E728F4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Sedum</w:t>
      </w:r>
      <w:r w:rsidRPr="00E728F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Sexangulare</w:t>
      </w:r>
      <w:proofErr w:type="spellEnd"/>
      <w:r w:rsidRPr="00E728F4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Sedum</w:t>
      </w:r>
      <w:r w:rsidRPr="00E728F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Hispanicum</w:t>
      </w:r>
      <w:proofErr w:type="spellEnd"/>
      <w:r w:rsidRPr="00E728F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Minus</w:t>
      </w:r>
      <w:r w:rsidRPr="00E728F4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Sedum</w:t>
      </w:r>
      <w:r w:rsidRPr="00E728F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Lydium</w:t>
      </w:r>
      <w:proofErr w:type="spellEnd"/>
      <w:r w:rsidRPr="00E728F4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Sedum</w:t>
      </w:r>
      <w:r w:rsidRPr="00E728F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Lydium</w:t>
      </w:r>
      <w:proofErr w:type="spellEnd"/>
      <w:r w:rsidRPr="00E728F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Glauce</w:t>
      </w:r>
      <w:proofErr w:type="spellEnd"/>
      <w:r w:rsidRPr="00E728F4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Sedum</w:t>
      </w:r>
      <w:r w:rsidRPr="00E728F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Arce</w:t>
      </w:r>
      <w:r w:rsidRPr="00E728F4">
        <w:rPr>
          <w:sz w:val="24"/>
          <w:szCs w:val="24"/>
        </w:rPr>
        <w:t xml:space="preserve">, </w:t>
      </w:r>
      <w:r w:rsidR="00E558C5">
        <w:rPr>
          <w:sz w:val="24"/>
          <w:szCs w:val="24"/>
          <w:lang w:val="en-US"/>
        </w:rPr>
        <w:t>Sedum</w:t>
      </w:r>
      <w:r w:rsidR="00E558C5" w:rsidRPr="00E728F4">
        <w:rPr>
          <w:sz w:val="24"/>
          <w:szCs w:val="24"/>
        </w:rPr>
        <w:t xml:space="preserve"> </w:t>
      </w:r>
      <w:proofErr w:type="spellStart"/>
      <w:r w:rsidR="00E558C5">
        <w:rPr>
          <w:sz w:val="24"/>
          <w:szCs w:val="24"/>
          <w:lang w:val="en-US"/>
        </w:rPr>
        <w:t>Reflexum</w:t>
      </w:r>
      <w:proofErr w:type="spellEnd"/>
      <w:r w:rsidR="00E558C5" w:rsidRPr="00E728F4">
        <w:rPr>
          <w:sz w:val="24"/>
          <w:szCs w:val="24"/>
        </w:rPr>
        <w:t xml:space="preserve">, </w:t>
      </w:r>
      <w:r w:rsidR="00E558C5">
        <w:rPr>
          <w:sz w:val="24"/>
          <w:szCs w:val="24"/>
          <w:lang w:val="en-US"/>
        </w:rPr>
        <w:t>Sedum</w:t>
      </w:r>
      <w:r w:rsidR="00E558C5" w:rsidRPr="00E728F4">
        <w:rPr>
          <w:sz w:val="24"/>
          <w:szCs w:val="24"/>
        </w:rPr>
        <w:t xml:space="preserve"> </w:t>
      </w:r>
      <w:proofErr w:type="spellStart"/>
      <w:r w:rsidR="00E558C5">
        <w:rPr>
          <w:sz w:val="24"/>
          <w:szCs w:val="24"/>
          <w:lang w:val="en-US"/>
        </w:rPr>
        <w:t>Reflexum</w:t>
      </w:r>
      <w:proofErr w:type="spellEnd"/>
      <w:r w:rsidR="00E558C5" w:rsidRPr="00E728F4">
        <w:rPr>
          <w:sz w:val="24"/>
          <w:szCs w:val="24"/>
        </w:rPr>
        <w:t xml:space="preserve"> </w:t>
      </w:r>
      <w:r w:rsidR="00E558C5">
        <w:rPr>
          <w:sz w:val="24"/>
          <w:szCs w:val="24"/>
          <w:lang w:val="en-US"/>
        </w:rPr>
        <w:t>Angelina</w:t>
      </w:r>
      <w:r w:rsidR="00E558C5" w:rsidRPr="00E728F4">
        <w:rPr>
          <w:sz w:val="24"/>
          <w:szCs w:val="24"/>
        </w:rPr>
        <w:t xml:space="preserve">, </w:t>
      </w:r>
      <w:r w:rsidR="00E558C5">
        <w:rPr>
          <w:sz w:val="24"/>
          <w:szCs w:val="24"/>
          <w:lang w:val="en-US"/>
        </w:rPr>
        <w:t>Sedum</w:t>
      </w:r>
      <w:r w:rsidR="00E558C5" w:rsidRPr="00E728F4">
        <w:rPr>
          <w:sz w:val="24"/>
          <w:szCs w:val="24"/>
        </w:rPr>
        <w:t xml:space="preserve"> </w:t>
      </w:r>
      <w:proofErr w:type="spellStart"/>
      <w:r w:rsidR="00E558C5">
        <w:rPr>
          <w:sz w:val="24"/>
          <w:szCs w:val="24"/>
          <w:lang w:val="en-US"/>
        </w:rPr>
        <w:t>Spurium</w:t>
      </w:r>
      <w:proofErr w:type="spellEnd"/>
      <w:r w:rsidR="00E558C5" w:rsidRPr="00E728F4">
        <w:rPr>
          <w:sz w:val="24"/>
          <w:szCs w:val="24"/>
        </w:rPr>
        <w:t xml:space="preserve"> </w:t>
      </w:r>
      <w:proofErr w:type="spellStart"/>
      <w:r w:rsidR="00E558C5">
        <w:rPr>
          <w:sz w:val="24"/>
          <w:szCs w:val="24"/>
          <w:lang w:val="en-US"/>
        </w:rPr>
        <w:t>Fuldagut</w:t>
      </w:r>
      <w:proofErr w:type="spellEnd"/>
      <w:r w:rsidR="00E558C5" w:rsidRPr="00E728F4">
        <w:rPr>
          <w:sz w:val="24"/>
          <w:szCs w:val="24"/>
        </w:rPr>
        <w:t xml:space="preserve">, </w:t>
      </w:r>
      <w:r w:rsidR="00E558C5">
        <w:rPr>
          <w:sz w:val="24"/>
          <w:szCs w:val="24"/>
          <w:lang w:val="en-US"/>
        </w:rPr>
        <w:t>Sedum</w:t>
      </w:r>
      <w:r w:rsidR="00E558C5" w:rsidRPr="00E728F4">
        <w:rPr>
          <w:sz w:val="24"/>
          <w:szCs w:val="24"/>
        </w:rPr>
        <w:t xml:space="preserve"> </w:t>
      </w:r>
      <w:proofErr w:type="spellStart"/>
      <w:r w:rsidR="00E558C5">
        <w:rPr>
          <w:sz w:val="24"/>
          <w:szCs w:val="24"/>
          <w:lang w:val="en-US"/>
        </w:rPr>
        <w:t>Hybridum</w:t>
      </w:r>
      <w:proofErr w:type="spellEnd"/>
      <w:r w:rsidR="00E558C5" w:rsidRPr="00E728F4">
        <w:rPr>
          <w:sz w:val="24"/>
          <w:szCs w:val="24"/>
        </w:rPr>
        <w:t xml:space="preserve"> </w:t>
      </w:r>
      <w:proofErr w:type="spellStart"/>
      <w:r w:rsidR="00E558C5">
        <w:rPr>
          <w:sz w:val="24"/>
          <w:szCs w:val="24"/>
          <w:lang w:val="en-US"/>
        </w:rPr>
        <w:t>Immergrunchen</w:t>
      </w:r>
      <w:proofErr w:type="spellEnd"/>
      <w:r w:rsidR="00E558C5" w:rsidRPr="00E728F4">
        <w:rPr>
          <w:sz w:val="24"/>
          <w:szCs w:val="24"/>
        </w:rPr>
        <w:t xml:space="preserve">, </w:t>
      </w:r>
      <w:r w:rsidR="00E558C5">
        <w:rPr>
          <w:sz w:val="24"/>
          <w:szCs w:val="24"/>
          <w:lang w:val="en-US"/>
        </w:rPr>
        <w:t>Sedum</w:t>
      </w:r>
      <w:r w:rsidR="00E558C5" w:rsidRPr="00E728F4">
        <w:rPr>
          <w:sz w:val="24"/>
          <w:szCs w:val="24"/>
        </w:rPr>
        <w:t xml:space="preserve"> </w:t>
      </w:r>
      <w:proofErr w:type="spellStart"/>
      <w:r w:rsidR="00E558C5">
        <w:rPr>
          <w:sz w:val="24"/>
          <w:szCs w:val="24"/>
          <w:lang w:val="en-US"/>
        </w:rPr>
        <w:t>Kamtschaticum</w:t>
      </w:r>
      <w:proofErr w:type="spellEnd"/>
    </w:p>
    <w:p w:rsidR="00E558C5" w:rsidRDefault="00E558C5" w:rsidP="00296661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Толщина/вес/покрывающий слой</w:t>
      </w:r>
      <w:r w:rsidR="00296661">
        <w:rPr>
          <w:b/>
          <w:sz w:val="24"/>
          <w:szCs w:val="24"/>
        </w:rPr>
        <w:t>:</w:t>
      </w:r>
    </w:p>
    <w:p w:rsidR="00E558C5" w:rsidRDefault="00E558C5" w:rsidP="0025067F">
      <w:pPr>
        <w:rPr>
          <w:sz w:val="24"/>
          <w:szCs w:val="24"/>
        </w:rPr>
      </w:pPr>
      <w:r>
        <w:rPr>
          <w:sz w:val="24"/>
          <w:szCs w:val="24"/>
        </w:rPr>
        <w:t>Толщина:                                                 2,5 – 4 см.</w:t>
      </w:r>
    </w:p>
    <w:p w:rsidR="00E558C5" w:rsidRDefault="00E558C5" w:rsidP="0025067F">
      <w:pPr>
        <w:rPr>
          <w:sz w:val="24"/>
          <w:szCs w:val="24"/>
        </w:rPr>
      </w:pPr>
      <w:r>
        <w:rPr>
          <w:sz w:val="24"/>
          <w:szCs w:val="24"/>
        </w:rPr>
        <w:t>Вес в сухом состоянии:                        15  - 18 кг.</w:t>
      </w:r>
    </w:p>
    <w:p w:rsidR="00E558C5" w:rsidRPr="00E558C5" w:rsidRDefault="00E558C5" w:rsidP="0025067F">
      <w:pPr>
        <w:rPr>
          <w:sz w:val="24"/>
          <w:szCs w:val="24"/>
        </w:rPr>
      </w:pPr>
      <w:r>
        <w:rPr>
          <w:sz w:val="24"/>
          <w:szCs w:val="24"/>
        </w:rPr>
        <w:t>Вес в насыщенном состоянии:           18 – 22 кг.</w:t>
      </w:r>
    </w:p>
    <w:p w:rsidR="00E558C5" w:rsidRPr="00E558C5" w:rsidRDefault="00E558C5" w:rsidP="0025067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Разновидность:   </w:t>
      </w:r>
      <w:proofErr w:type="gramEnd"/>
      <w:r>
        <w:rPr>
          <w:sz w:val="24"/>
          <w:szCs w:val="24"/>
        </w:rPr>
        <w:t xml:space="preserve">     </w:t>
      </w:r>
      <w:r w:rsidR="0029666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5 –</w:t>
      </w:r>
      <w:r w:rsidR="002966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 </w:t>
      </w:r>
      <w:r w:rsidR="00296661">
        <w:rPr>
          <w:sz w:val="24"/>
          <w:szCs w:val="24"/>
        </w:rPr>
        <w:t>видов</w:t>
      </w:r>
    </w:p>
    <w:p w:rsidR="0025067F" w:rsidRDefault="00296661" w:rsidP="0025067F">
      <w:pPr>
        <w:rPr>
          <w:b/>
          <w:sz w:val="24"/>
          <w:szCs w:val="24"/>
        </w:rPr>
      </w:pPr>
      <w:r w:rsidRPr="00296661">
        <w:rPr>
          <w:b/>
          <w:sz w:val="24"/>
          <w:szCs w:val="24"/>
        </w:rPr>
        <w:t>Поставка</w:t>
      </w:r>
      <w:r>
        <w:rPr>
          <w:b/>
          <w:sz w:val="24"/>
          <w:szCs w:val="24"/>
        </w:rPr>
        <w:t>:</w:t>
      </w:r>
    </w:p>
    <w:p w:rsidR="00AF5BF2" w:rsidRDefault="00296661" w:rsidP="00296661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5BF2">
        <w:rPr>
          <w:sz w:val="24"/>
          <w:szCs w:val="24"/>
        </w:rPr>
        <w:t xml:space="preserve">Скрученные маты на паллете, стандартного размера 1,1х2м., </w:t>
      </w:r>
    </w:p>
    <w:p w:rsidR="00296661" w:rsidRPr="00AF5BF2" w:rsidRDefault="00296661" w:rsidP="00296661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5BF2">
        <w:rPr>
          <w:sz w:val="24"/>
          <w:szCs w:val="24"/>
        </w:rPr>
        <w:t>Поставляются на паллетах 120х125 см. с упорами (4шт.), упакованные в сетку</w:t>
      </w:r>
    </w:p>
    <w:p w:rsidR="00341C08" w:rsidRDefault="00296661" w:rsidP="00341C0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Максимальный объем паллета 50м2 / </w:t>
      </w:r>
      <w:r w:rsidR="00341C08">
        <w:rPr>
          <w:sz w:val="24"/>
          <w:szCs w:val="24"/>
        </w:rPr>
        <w:t>полностью загруженный паллет весит 750-850 кг.</w:t>
      </w:r>
    </w:p>
    <w:p w:rsidR="00341C08" w:rsidRDefault="00B32C32" w:rsidP="00B32C3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Область применения / УСТАНОВКА</w:t>
      </w:r>
    </w:p>
    <w:p w:rsidR="00B32C32" w:rsidRPr="00C94E0E" w:rsidRDefault="00B32C32" w:rsidP="00B32C3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C94E0E">
        <w:rPr>
          <w:sz w:val="24"/>
          <w:szCs w:val="24"/>
        </w:rPr>
        <w:t>лоская или скатная крыша до 20</w:t>
      </w:r>
      <w:r w:rsidR="00C94E0E">
        <w:rPr>
          <w:rFonts w:cstheme="minorHAnsi"/>
          <w:sz w:val="24"/>
          <w:szCs w:val="24"/>
        </w:rPr>
        <w:t>° уклона на нескользящей поверхности</w:t>
      </w:r>
      <w:r w:rsidR="00E728F4">
        <w:rPr>
          <w:rFonts w:cstheme="minorHAnsi"/>
          <w:sz w:val="24"/>
          <w:szCs w:val="24"/>
        </w:rPr>
        <w:t xml:space="preserve"> или при больших уклонах на специальных удерживающих элементах</w:t>
      </w:r>
    </w:p>
    <w:p w:rsidR="00C94E0E" w:rsidRPr="00C94E0E" w:rsidRDefault="00C94E0E" w:rsidP="00B32C3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Применение в местах ветровой и водяной эрозии </w:t>
      </w:r>
    </w:p>
    <w:p w:rsidR="0025067F" w:rsidRPr="00E558C5" w:rsidRDefault="0025067F" w:rsidP="0025067F">
      <w:pPr>
        <w:jc w:val="center"/>
        <w:rPr>
          <w:sz w:val="24"/>
          <w:szCs w:val="24"/>
        </w:rPr>
      </w:pPr>
    </w:p>
    <w:p w:rsidR="0025067F" w:rsidRPr="00E558C5" w:rsidRDefault="00E728F4" w:rsidP="0025067F">
      <w:pPr>
        <w:jc w:val="center"/>
        <w:rPr>
          <w:sz w:val="24"/>
          <w:szCs w:val="24"/>
        </w:rPr>
      </w:pPr>
      <w:r w:rsidRPr="000440A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5080</wp:posOffset>
            </wp:positionV>
            <wp:extent cx="1120140" cy="1154430"/>
            <wp:effectExtent l="0" t="0" r="381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0A0" w:rsidRPr="000440A0">
        <w:rPr>
          <w:noProof/>
          <w:sz w:val="24"/>
          <w:szCs w:val="24"/>
          <w:lang w:eastAsia="ru-RU"/>
        </w:rPr>
        <w:drawing>
          <wp:inline distT="0" distB="0" distL="0" distR="0">
            <wp:extent cx="1179829" cy="112776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14" cy="116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067F" w:rsidRDefault="000440A0" w:rsidP="000440A0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</w:p>
    <w:sectPr w:rsidR="0025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BFF"/>
    <w:multiLevelType w:val="hybridMultilevel"/>
    <w:tmpl w:val="C6C6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39E6"/>
    <w:multiLevelType w:val="hybridMultilevel"/>
    <w:tmpl w:val="DBDC2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17473"/>
    <w:multiLevelType w:val="hybridMultilevel"/>
    <w:tmpl w:val="4362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7F"/>
    <w:rsid w:val="000440A0"/>
    <w:rsid w:val="00122050"/>
    <w:rsid w:val="0025067F"/>
    <w:rsid w:val="00296661"/>
    <w:rsid w:val="00341C08"/>
    <w:rsid w:val="00771E39"/>
    <w:rsid w:val="007C3EAB"/>
    <w:rsid w:val="009470E0"/>
    <w:rsid w:val="00AF5BF2"/>
    <w:rsid w:val="00B11C05"/>
    <w:rsid w:val="00B32C32"/>
    <w:rsid w:val="00BC4239"/>
    <w:rsid w:val="00C02894"/>
    <w:rsid w:val="00C94E0E"/>
    <w:rsid w:val="00D91B41"/>
    <w:rsid w:val="00E558C5"/>
    <w:rsid w:val="00E728F4"/>
    <w:rsid w:val="00E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86AEF-F0AE-410D-8512-FA72D80E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</dc:creator>
  <cp:lastModifiedBy>User</cp:lastModifiedBy>
  <cp:revision>3</cp:revision>
  <dcterms:created xsi:type="dcterms:W3CDTF">2017-10-29T15:05:00Z</dcterms:created>
  <dcterms:modified xsi:type="dcterms:W3CDTF">2017-10-29T15:12:00Z</dcterms:modified>
</cp:coreProperties>
</file>